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EAC4" w14:textId="3837C44C"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 xml:space="preserve">Growth </w:t>
      </w:r>
      <w:r>
        <w:rPr>
          <w:rFonts w:ascii="Arial" w:hAnsi="Arial" w:cs="Arial"/>
          <w:sz w:val="28"/>
          <w:szCs w:val="28"/>
          <w14:ligatures w14:val="none"/>
        </w:rPr>
        <w:t>Group Questions</w:t>
      </w:r>
    </w:p>
    <w:p w14:paraId="662D17AD"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 </w:t>
      </w:r>
    </w:p>
    <w:p w14:paraId="6AF223B5" w14:textId="77777777" w:rsidR="005B192D" w:rsidRDefault="005B192D" w:rsidP="005B192D">
      <w:pPr>
        <w:widowControl w:val="0"/>
        <w:spacing w:before="150" w:after="150"/>
        <w:ind w:right="60"/>
        <w:rPr>
          <w:rFonts w:ascii="Arial" w:hAnsi="Arial" w:cs="Arial"/>
          <w:i/>
          <w:iCs/>
          <w:sz w:val="28"/>
          <w:szCs w:val="28"/>
          <w14:ligatures w14:val="none"/>
        </w:rPr>
      </w:pPr>
      <w:r>
        <w:rPr>
          <w:rFonts w:ascii="Arial" w:hAnsi="Arial" w:cs="Arial"/>
          <w:i/>
          <w:iCs/>
          <w:sz w:val="28"/>
          <w:szCs w:val="28"/>
          <w14:ligatures w14:val="none"/>
        </w:rPr>
        <w:t>Reflect</w:t>
      </w:r>
    </w:p>
    <w:p w14:paraId="6650CB1E"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1.   In this story Martha usually gets a bad-rap, but what are the positive character strengths we see in her?  Consider also John 11:20-27, how is Martha’s confession similar to Peter’s famous confession in Luke 9:20?</w:t>
      </w:r>
    </w:p>
    <w:p w14:paraId="448D1B2F"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2.   What was good about Mary’s approach to Jesus? See also John 12:3</w:t>
      </w:r>
    </w:p>
    <w:p w14:paraId="7458B961"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 xml:space="preserve">3.    What does Martha’s question in v.40 reveal about her attitude? Toward Jesus? Toward her sister? </w:t>
      </w:r>
    </w:p>
    <w:p w14:paraId="0ACCC03E"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4.    What does Jesus mean by “… one thing is necessary” in v.42?</w:t>
      </w:r>
    </w:p>
    <w:p w14:paraId="6BF7C3B1"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 xml:space="preserve">5.    In verse 41, the passage more literally reads “Mary has chosen the better portion.” Look up the following verses and record what background they give concerning Jesus’ use of the word “portion.” Numbers 18:8-29 Lamentations 3:23-24 9. What insight does this provide as to how we should see time spent with Jesus? </w:t>
      </w:r>
    </w:p>
    <w:p w14:paraId="1B1B4DD8" w14:textId="77777777" w:rsidR="005B192D" w:rsidRDefault="005B192D" w:rsidP="005B192D">
      <w:pPr>
        <w:widowControl w:val="0"/>
        <w:spacing w:before="150" w:after="150"/>
        <w:ind w:right="60"/>
        <w:rPr>
          <w:rFonts w:ascii="Arial" w:hAnsi="Arial" w:cs="Arial"/>
          <w:sz w:val="28"/>
          <w:szCs w:val="28"/>
          <w14:ligatures w14:val="none"/>
        </w:rPr>
      </w:pPr>
    </w:p>
    <w:p w14:paraId="01862AB8" w14:textId="77777777" w:rsidR="005B192D" w:rsidRDefault="005B192D" w:rsidP="005B192D">
      <w:pPr>
        <w:widowControl w:val="0"/>
        <w:spacing w:before="150" w:after="150"/>
        <w:ind w:right="60"/>
        <w:rPr>
          <w:rFonts w:ascii="Arial" w:hAnsi="Arial" w:cs="Arial"/>
          <w:i/>
          <w:iCs/>
          <w:sz w:val="28"/>
          <w:szCs w:val="28"/>
          <w14:ligatures w14:val="none"/>
        </w:rPr>
      </w:pPr>
      <w:r>
        <w:rPr>
          <w:rFonts w:ascii="Arial" w:hAnsi="Arial" w:cs="Arial"/>
          <w:i/>
          <w:iCs/>
          <w:sz w:val="28"/>
          <w:szCs w:val="28"/>
          <w14:ligatures w14:val="none"/>
        </w:rPr>
        <w:t>Respond</w:t>
      </w:r>
    </w:p>
    <w:p w14:paraId="132180C1"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 xml:space="preserve">Who do you identify more with, Mary or Martha? </w:t>
      </w:r>
    </w:p>
    <w:p w14:paraId="07553087"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 xml:space="preserve">This passage invites us to see Jesus Himself as our ‘portion.’ Apart from Christ, what things do you treat as your ‘portion’? In other words, where are you tempted to look for life apart from Christ? </w:t>
      </w:r>
    </w:p>
    <w:p w14:paraId="6A3363CD" w14:textId="77777777" w:rsidR="005B192D" w:rsidRDefault="005B192D" w:rsidP="005B192D">
      <w:pPr>
        <w:widowControl w:val="0"/>
        <w:spacing w:before="150" w:after="150"/>
        <w:ind w:right="60"/>
        <w:rPr>
          <w:rFonts w:ascii="Arial" w:hAnsi="Arial" w:cs="Arial"/>
          <w:sz w:val="28"/>
          <w:szCs w:val="28"/>
          <w14:ligatures w14:val="none"/>
        </w:rPr>
      </w:pPr>
      <w:r>
        <w:rPr>
          <w:rFonts w:ascii="Arial" w:hAnsi="Arial" w:cs="Arial"/>
          <w:sz w:val="28"/>
          <w:szCs w:val="28"/>
          <w14:ligatures w14:val="none"/>
        </w:rPr>
        <w:t>If Jesus were to stop by your home this evening, how do you think He would encourage you to re-prioritize your time in order to be more effective in serving? Consider 2 Corinthians 5:8: What did these early disciples do before they gave themselves in service to the apostles?</w:t>
      </w:r>
    </w:p>
    <w:p w14:paraId="467925B2" w14:textId="77777777" w:rsidR="001B5E3B" w:rsidRDefault="001B5E3B"/>
    <w:sectPr w:rsidR="001B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2D"/>
    <w:rsid w:val="001B5E3B"/>
    <w:rsid w:val="005B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197A"/>
  <w15:chartTrackingRefBased/>
  <w15:docId w15:val="{96F4358A-85C3-4FF5-9584-82DA1EB1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2D"/>
    <w:pPr>
      <w:spacing w:after="0" w:line="240" w:lineRule="auto"/>
    </w:pPr>
    <w:rPr>
      <w:rFonts w:ascii="Times New Roman" w:eastAsia="Times New Roman" w:hAnsi="Times New Roman" w:cs="Times New Roman"/>
      <w:color w:val="000000"/>
      <w:kern w:val="28"/>
      <w:sz w:val="20"/>
      <w:szCs w:val="20"/>
      <w:lang w:val="en-CA"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Loiselle</dc:creator>
  <cp:keywords/>
  <dc:description/>
  <cp:lastModifiedBy>Allan Loiselle</cp:lastModifiedBy>
  <cp:revision>1</cp:revision>
  <dcterms:created xsi:type="dcterms:W3CDTF">2024-04-18T13:25:00Z</dcterms:created>
  <dcterms:modified xsi:type="dcterms:W3CDTF">2024-04-18T13:28:00Z</dcterms:modified>
</cp:coreProperties>
</file>